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755" w:tblpY="375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3"/>
        <w:gridCol w:w="1755"/>
        <w:gridCol w:w="2010"/>
        <w:gridCol w:w="1941"/>
      </w:tblGrid>
      <w:tr w14:paraId="1BD73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3" w:type="dxa"/>
            <w:vAlign w:val="center"/>
          </w:tcPr>
          <w:p w14:paraId="30B9B8C9">
            <w:pPr>
              <w:jc w:val="center"/>
              <w:rPr>
                <w:rFonts w:hint="default" w:eastAsiaTheme="minorEastAsia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vertAlign w:val="baseline"/>
                <w:lang w:val="en-US" w:eastAsia="zh-CN"/>
              </w:rPr>
              <w:t>店铺类型</w:t>
            </w:r>
          </w:p>
        </w:tc>
        <w:tc>
          <w:tcPr>
            <w:tcW w:w="1755" w:type="dxa"/>
            <w:vAlign w:val="center"/>
          </w:tcPr>
          <w:p w14:paraId="76692E88">
            <w:pPr>
              <w:jc w:val="center"/>
              <w:rPr>
                <w:rFonts w:hint="default" w:eastAsiaTheme="minorEastAsia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vertAlign w:val="baseline"/>
                <w:lang w:val="en-US" w:eastAsia="zh-CN"/>
              </w:rPr>
              <w:t>小型店铺</w:t>
            </w:r>
          </w:p>
        </w:tc>
        <w:tc>
          <w:tcPr>
            <w:tcW w:w="2010" w:type="dxa"/>
            <w:vAlign w:val="center"/>
          </w:tcPr>
          <w:p w14:paraId="4D80FFD4">
            <w:pPr>
              <w:jc w:val="center"/>
              <w:rPr>
                <w:rFonts w:hint="eastAsia" w:eastAsiaTheme="minorEastAsia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vertAlign w:val="baseline"/>
                <w:lang w:val="en-US" w:eastAsia="zh-CN"/>
              </w:rPr>
              <w:t>中型店铺</w:t>
            </w:r>
          </w:p>
        </w:tc>
        <w:tc>
          <w:tcPr>
            <w:tcW w:w="1941" w:type="dxa"/>
            <w:vAlign w:val="center"/>
          </w:tcPr>
          <w:p w14:paraId="3DE9A722">
            <w:pPr>
              <w:jc w:val="center"/>
              <w:rPr>
                <w:rFonts w:hint="eastAsia"/>
                <w:sz w:val="52"/>
                <w:szCs w:val="52"/>
                <w:vertAlign w:val="baseline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vertAlign w:val="baseline"/>
                <w:lang w:val="en-US" w:eastAsia="zh-CN"/>
              </w:rPr>
              <w:t>大型店铺</w:t>
            </w:r>
          </w:p>
        </w:tc>
      </w:tr>
      <w:tr w14:paraId="53AB5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813" w:type="dxa"/>
            <w:vAlign w:val="center"/>
          </w:tcPr>
          <w:p w14:paraId="69F04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eastAsiaTheme="minorEastAsia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vertAlign w:val="baseline"/>
                <w:lang w:val="en-US" w:eastAsia="zh-CN"/>
              </w:rPr>
              <w:t>配备人员数量</w:t>
            </w:r>
          </w:p>
        </w:tc>
        <w:tc>
          <w:tcPr>
            <w:tcW w:w="1755" w:type="dxa"/>
            <w:vAlign w:val="center"/>
          </w:tcPr>
          <w:p w14:paraId="241A3CDA">
            <w:pPr>
              <w:jc w:val="center"/>
              <w:rPr>
                <w:rFonts w:hint="default" w:eastAsiaTheme="minorEastAsia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  <w:t>仅1人</w:t>
            </w:r>
          </w:p>
        </w:tc>
        <w:tc>
          <w:tcPr>
            <w:tcW w:w="2010" w:type="dxa"/>
            <w:vAlign w:val="center"/>
          </w:tcPr>
          <w:p w14:paraId="379A8CDC">
            <w:pPr>
              <w:jc w:val="center"/>
              <w:rPr>
                <w:rFonts w:hint="default" w:eastAsiaTheme="minorEastAsia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  <w:t>2-3人</w:t>
            </w:r>
          </w:p>
        </w:tc>
        <w:tc>
          <w:tcPr>
            <w:tcW w:w="1941" w:type="dxa"/>
            <w:vAlign w:val="center"/>
          </w:tcPr>
          <w:p w14:paraId="6F14C08F">
            <w:pPr>
              <w:jc w:val="center"/>
              <w:rPr>
                <w:rFonts w:hint="eastAsia" w:ascii="仿宋_GB2312" w:hAnsi="仿宋_GB2312" w:eastAsia="仿宋_GB2312" w:cs="仿宋_GB2312"/>
                <w:sz w:val="48"/>
                <w:szCs w:val="4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  <w:t>3人及以上</w:t>
            </w:r>
          </w:p>
        </w:tc>
      </w:tr>
      <w:tr w14:paraId="72C13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813" w:type="dxa"/>
            <w:vAlign w:val="center"/>
          </w:tcPr>
          <w:p w14:paraId="0E473540">
            <w:pPr>
              <w:jc w:val="center"/>
              <w:rPr>
                <w:rFonts w:hint="default" w:eastAsiaTheme="minorEastAsia"/>
                <w:sz w:val="72"/>
                <w:szCs w:val="72"/>
                <w:vertAlign w:val="baseline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vertAlign w:val="baseline"/>
                <w:lang w:val="en-US" w:eastAsia="zh-CN"/>
              </w:rPr>
              <w:t>年收入计算标准</w:t>
            </w:r>
          </w:p>
        </w:tc>
        <w:tc>
          <w:tcPr>
            <w:tcW w:w="1755" w:type="dxa"/>
            <w:vAlign w:val="center"/>
          </w:tcPr>
          <w:p w14:paraId="20118B71">
            <w:pPr>
              <w:jc w:val="center"/>
              <w:rPr>
                <w:rFonts w:hint="default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  <w:t>5万</w:t>
            </w:r>
          </w:p>
        </w:tc>
        <w:tc>
          <w:tcPr>
            <w:tcW w:w="2010" w:type="dxa"/>
            <w:vAlign w:val="center"/>
          </w:tcPr>
          <w:p w14:paraId="2D398F2C">
            <w:pPr>
              <w:jc w:val="center"/>
              <w:rPr>
                <w:rFonts w:hint="default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  <w:t>10万</w:t>
            </w:r>
          </w:p>
        </w:tc>
        <w:tc>
          <w:tcPr>
            <w:tcW w:w="1941" w:type="dxa"/>
            <w:vAlign w:val="center"/>
          </w:tcPr>
          <w:p w14:paraId="00D3B45D">
            <w:pPr>
              <w:jc w:val="center"/>
              <w:rPr>
                <w:rFonts w:hint="default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6"/>
                <w:szCs w:val="36"/>
                <w:vertAlign w:val="baseline"/>
                <w:lang w:val="en-US" w:eastAsia="zh-CN"/>
              </w:rPr>
              <w:t>15万</w:t>
            </w:r>
          </w:p>
        </w:tc>
      </w:tr>
    </w:tbl>
    <w:p w14:paraId="143F9296">
      <w:pPr>
        <w:pStyle w:val="2"/>
        <w:jc w:val="both"/>
        <w:rPr>
          <w:rFonts w:hint="eastAsia" w:ascii="方正小标宋简体" w:eastAsia="方正小标宋简体"/>
          <w:sz w:val="36"/>
          <w:szCs w:val="36"/>
          <w:lang w:eastAsia="zh-CN"/>
        </w:rPr>
      </w:pPr>
      <w:r>
        <w:rPr>
          <w:rFonts w:hint="eastAsia" w:ascii="方正小标宋简体" w:eastAsia="方正小标宋简体"/>
          <w:sz w:val="36"/>
          <w:szCs w:val="36"/>
          <w:lang w:eastAsia="zh-CN"/>
        </w:rPr>
        <w:t>附件四</w:t>
      </w:r>
    </w:p>
    <w:p w14:paraId="57EC469B">
      <w:pPr>
        <w:rPr>
          <w:rFonts w:hint="eastAsia"/>
          <w:lang w:eastAsia="zh-CN"/>
        </w:rPr>
      </w:pPr>
    </w:p>
    <w:p w14:paraId="763EAF3F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店铺类型分类标准</w:t>
      </w:r>
    </w:p>
    <w:p w14:paraId="120A68EF">
      <w:pPr>
        <w:rPr>
          <w:sz w:val="72"/>
          <w:szCs w:val="7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44AB027-1B68-4207-B88A-CC9D6D30954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0946D82-0620-418C-BB42-4BF84312F20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1F009AC-F64C-4114-9A4C-84BF336AF1D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YTE2YTM4YWU5Zjk3NWI1NjhkM2I1MmI2Y2MyMTEifQ=="/>
  </w:docVars>
  <w:rsids>
    <w:rsidRoot w:val="00000000"/>
    <w:rsid w:val="00966C61"/>
    <w:rsid w:val="081653CA"/>
    <w:rsid w:val="0E127DDB"/>
    <w:rsid w:val="27D05536"/>
    <w:rsid w:val="2AB47391"/>
    <w:rsid w:val="3A9467EC"/>
    <w:rsid w:val="3D0D45BA"/>
    <w:rsid w:val="42B0448A"/>
    <w:rsid w:val="4498474F"/>
    <w:rsid w:val="4E4A1919"/>
    <w:rsid w:val="670A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35"/>
    <w:rPr>
      <w:rFonts w:ascii="Arial" w:hAnsi="Arial" w:eastAsia="黑体"/>
      <w:sz w:val="20"/>
      <w:szCs w:val="20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60</Characters>
  <Lines>0</Lines>
  <Paragraphs>0</Paragraphs>
  <TotalTime>72</TotalTime>
  <ScaleCrop>false</ScaleCrop>
  <LinksUpToDate>false</LinksUpToDate>
  <CharactersWithSpaces>60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2024-08-06T01:16:00Z</dcterms:created>
  <dc:creator>18747</dc:creator>
  <cp:lastModifiedBy>NeRiTu</cp:lastModifiedBy>
  <dcterms:modified xsi:type="dcterms:W3CDTF">2024-09-04T02:04:56Z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34E59B7043A2425890F8CCE2FCFC34B2_12</vt:lpwstr>
  </property>
</Properties>
</file>